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CBF" w:rsidRPr="000C680A" w:rsidRDefault="00A81CBF" w:rsidP="00A81CBF">
      <w:pPr>
        <w:pStyle w:val="1"/>
        <w:spacing w:beforeLines="50" w:before="156" w:beforeAutospacing="0" w:afterLines="50" w:after="156" w:afterAutospacing="0"/>
        <w:rPr>
          <w:rFonts w:ascii="Calibri" w:hAnsi="Calibri" w:cs="Calibri"/>
          <w:sz w:val="36"/>
        </w:rPr>
      </w:pPr>
      <w:r w:rsidRPr="000C680A">
        <w:rPr>
          <w:rFonts w:ascii="Calibri" w:hAnsi="Calibri" w:cs="Calibri"/>
          <w:sz w:val="36"/>
        </w:rPr>
        <w:t>Appendix A</w:t>
      </w:r>
      <w:r w:rsidRPr="000C680A">
        <w:rPr>
          <w:rFonts w:ascii="Calibri" w:hAnsi="Calibri" w:cs="Calibri"/>
          <w:sz w:val="36"/>
        </w:rPr>
        <w:t>：</w:t>
      </w:r>
      <w:r w:rsidRPr="000C680A">
        <w:rPr>
          <w:rFonts w:ascii="Calibri" w:hAnsi="Calibri" w:cs="Calibri"/>
          <w:sz w:val="36"/>
        </w:rPr>
        <w:t xml:space="preserve">CGP </w:t>
      </w:r>
      <w:r>
        <w:rPr>
          <w:rFonts w:ascii="Calibri" w:hAnsi="Calibri" w:cs="Calibri"/>
          <w:sz w:val="36"/>
        </w:rPr>
        <w:t>Membership</w:t>
      </w:r>
    </w:p>
    <w:p w:rsidR="00A81CBF" w:rsidRPr="000C680A" w:rsidRDefault="00A81CBF" w:rsidP="00A81CBF">
      <w:pPr>
        <w:spacing w:line="360" w:lineRule="auto"/>
        <w:rPr>
          <w:rFonts w:cs="Calibri"/>
          <w:szCs w:val="20"/>
        </w:rPr>
      </w:pPr>
      <w:r w:rsidRPr="000C680A">
        <w:rPr>
          <w:rFonts w:cs="Calibri"/>
          <w:szCs w:val="20"/>
        </w:rPr>
        <w:t>The current membership of the Chinese Script Generation Panel (CGP) includes the following (in alphabetical order).</w:t>
      </w:r>
    </w:p>
    <w:tbl>
      <w:tblPr>
        <w:tblW w:w="5000" w:type="pct"/>
        <w:jc w:val="center"/>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564"/>
        <w:gridCol w:w="1553"/>
        <w:gridCol w:w="2433"/>
        <w:gridCol w:w="1636"/>
        <w:gridCol w:w="2100"/>
      </w:tblGrid>
      <w:tr w:rsidR="00A81CBF" w:rsidRPr="000C680A" w:rsidTr="00BE6B37">
        <w:trPr>
          <w:jc w:val="center"/>
        </w:trPr>
        <w:tc>
          <w:tcPr>
            <w:tcW w:w="340" w:type="pct"/>
            <w:shd w:val="clear" w:color="auto" w:fill="4BACC6"/>
          </w:tcPr>
          <w:p w:rsidR="00A81CBF" w:rsidRPr="000C680A" w:rsidRDefault="00A81CBF" w:rsidP="00BE6B37">
            <w:pPr>
              <w:rPr>
                <w:rFonts w:cs="Calibri"/>
                <w:b/>
                <w:bCs/>
                <w:color w:val="000000" w:themeColor="text1"/>
                <w:szCs w:val="21"/>
              </w:rPr>
            </w:pPr>
            <w:r w:rsidRPr="000C680A">
              <w:rPr>
                <w:rFonts w:cs="Calibri"/>
                <w:b/>
                <w:bCs/>
                <w:color w:val="000000" w:themeColor="text1"/>
                <w:szCs w:val="21"/>
              </w:rPr>
              <w:t>No.</w:t>
            </w:r>
          </w:p>
        </w:tc>
        <w:tc>
          <w:tcPr>
            <w:tcW w:w="937" w:type="pct"/>
            <w:tcBorders>
              <w:bottom w:val="single" w:sz="8" w:space="0" w:color="4BACC6"/>
            </w:tcBorders>
            <w:shd w:val="clear" w:color="auto" w:fill="4BACC6"/>
          </w:tcPr>
          <w:p w:rsidR="00A81CBF" w:rsidRPr="000C680A" w:rsidRDefault="00A81CBF" w:rsidP="00BE6B37">
            <w:pPr>
              <w:rPr>
                <w:rFonts w:cs="Calibri"/>
                <w:b/>
                <w:bCs/>
                <w:color w:val="000000" w:themeColor="text1"/>
                <w:szCs w:val="21"/>
              </w:rPr>
            </w:pPr>
            <w:r w:rsidRPr="000C680A">
              <w:rPr>
                <w:rFonts w:cs="Calibri"/>
                <w:b/>
                <w:bCs/>
                <w:color w:val="000000" w:themeColor="text1"/>
                <w:szCs w:val="21"/>
              </w:rPr>
              <w:t>Name</w:t>
            </w:r>
          </w:p>
        </w:tc>
        <w:tc>
          <w:tcPr>
            <w:tcW w:w="1468" w:type="pct"/>
            <w:tcBorders>
              <w:bottom w:val="single" w:sz="8" w:space="0" w:color="4BACC6"/>
            </w:tcBorders>
            <w:shd w:val="clear" w:color="auto" w:fill="4BACC6"/>
          </w:tcPr>
          <w:p w:rsidR="00A81CBF" w:rsidRPr="000C680A" w:rsidRDefault="00A81CBF" w:rsidP="00BE6B37">
            <w:pPr>
              <w:rPr>
                <w:rFonts w:cs="Calibri"/>
                <w:b/>
                <w:bCs/>
                <w:color w:val="000000" w:themeColor="text1"/>
                <w:szCs w:val="21"/>
              </w:rPr>
            </w:pPr>
            <w:r w:rsidRPr="000C680A">
              <w:rPr>
                <w:rFonts w:cs="Calibri"/>
                <w:b/>
                <w:bCs/>
                <w:color w:val="000000" w:themeColor="text1"/>
                <w:szCs w:val="21"/>
              </w:rPr>
              <w:t>Organization</w:t>
            </w:r>
          </w:p>
        </w:tc>
        <w:tc>
          <w:tcPr>
            <w:tcW w:w="987" w:type="pct"/>
            <w:tcBorders>
              <w:bottom w:val="single" w:sz="8" w:space="0" w:color="4BACC6"/>
            </w:tcBorders>
            <w:shd w:val="clear" w:color="auto" w:fill="4BACC6"/>
          </w:tcPr>
          <w:p w:rsidR="00A81CBF" w:rsidRPr="000C680A" w:rsidRDefault="00A81CBF" w:rsidP="00BE6B37">
            <w:pPr>
              <w:rPr>
                <w:rFonts w:cs="Calibri"/>
                <w:b/>
                <w:bCs/>
                <w:color w:val="000000" w:themeColor="text1"/>
                <w:szCs w:val="21"/>
              </w:rPr>
            </w:pPr>
            <w:r w:rsidRPr="000C680A">
              <w:rPr>
                <w:rFonts w:cs="Calibri"/>
                <w:b/>
                <w:bCs/>
                <w:color w:val="000000" w:themeColor="text1"/>
                <w:szCs w:val="21"/>
              </w:rPr>
              <w:t>Country/Region</w:t>
            </w:r>
          </w:p>
        </w:tc>
        <w:tc>
          <w:tcPr>
            <w:tcW w:w="1267" w:type="pct"/>
            <w:tcBorders>
              <w:bottom w:val="single" w:sz="8" w:space="0" w:color="4BACC6"/>
            </w:tcBorders>
            <w:shd w:val="clear" w:color="auto" w:fill="4BACC6"/>
          </w:tcPr>
          <w:p w:rsidR="00A81CBF" w:rsidRPr="000C680A" w:rsidRDefault="00A81CBF" w:rsidP="00BE6B37">
            <w:pPr>
              <w:rPr>
                <w:rFonts w:cs="Calibri"/>
                <w:b/>
                <w:bCs/>
                <w:color w:val="000000" w:themeColor="text1"/>
                <w:szCs w:val="21"/>
              </w:rPr>
            </w:pPr>
            <w:r w:rsidRPr="000C680A">
              <w:rPr>
                <w:rFonts w:cs="Calibri"/>
                <w:b/>
                <w:bCs/>
                <w:color w:val="000000" w:themeColor="text1"/>
                <w:szCs w:val="21"/>
              </w:rPr>
              <w:t>Language Expertise</w:t>
            </w:r>
          </w:p>
        </w:tc>
      </w:tr>
      <w:tr w:rsidR="00A81CBF" w:rsidRPr="000C680A" w:rsidTr="00BE6B37">
        <w:trPr>
          <w:jc w:val="center"/>
        </w:trPr>
        <w:tc>
          <w:tcPr>
            <w:tcW w:w="341" w:type="pct"/>
            <w:tcBorders>
              <w:top w:val="single" w:sz="8" w:space="0" w:color="4BACC6"/>
              <w:bottom w:val="single" w:sz="8" w:space="0" w:color="4BACC6"/>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1</w:t>
            </w:r>
          </w:p>
        </w:tc>
        <w:tc>
          <w:tcPr>
            <w:tcW w:w="937" w:type="pct"/>
            <w:tcBorders>
              <w:top w:val="single" w:sz="8"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Chao QI</w:t>
            </w:r>
          </w:p>
        </w:tc>
        <w:tc>
          <w:tcPr>
            <w:tcW w:w="1468" w:type="pct"/>
            <w:tcBorders>
              <w:top w:val="single" w:sz="8"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CNNIC</w:t>
            </w:r>
          </w:p>
        </w:tc>
        <w:tc>
          <w:tcPr>
            <w:tcW w:w="987" w:type="pct"/>
            <w:tcBorders>
              <w:top w:val="single" w:sz="8"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8" w:type="pct"/>
            <w:tcBorders>
              <w:top w:val="single" w:sz="8"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top w:val="single" w:sz="8" w:space="0" w:color="4BACC6"/>
              <w:bottom w:val="single" w:sz="8" w:space="0" w:color="4BACC6"/>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2</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Chris DILLON</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University College London</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UK</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Chinese/Japanese/Korean</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3</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Connie Hon</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IP Mirror</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Singapore</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4</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Di MA</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ZDNS</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top w:val="single" w:sz="8" w:space="0" w:color="4BACC6"/>
              <w:bottom w:val="single" w:sz="8" w:space="0" w:color="4BACC6"/>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5</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proofErr w:type="spellStart"/>
            <w:r w:rsidRPr="000C680A">
              <w:rPr>
                <w:rFonts w:cs="Calibri"/>
                <w:szCs w:val="21"/>
              </w:rPr>
              <w:t>Guoying</w:t>
            </w:r>
            <w:proofErr w:type="spellEnd"/>
            <w:r w:rsidRPr="000C680A">
              <w:rPr>
                <w:rFonts w:cs="Calibri"/>
                <w:szCs w:val="21"/>
              </w:rPr>
              <w:t xml:space="preserve"> LI</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Beijing Normal University</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6</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Holmes LEONG</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MONIC</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Macao</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7</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James SENG</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21ViaNet Group Limited</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Malaysia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8</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Jean-Jacques Subrenat</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ATLAC ICANN</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France</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French, English, Chinese, Japanese.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9</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Jenifer CHUNG</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Dot Asia</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USA/</w:t>
            </w:r>
            <w:proofErr w:type="spellStart"/>
            <w:r w:rsidRPr="000C680A">
              <w:rPr>
                <w:rFonts w:cs="Calibri"/>
                <w:szCs w:val="21"/>
              </w:rPr>
              <w:t>Hongkong</w:t>
            </w:r>
            <w:proofErr w:type="spellEnd"/>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10</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proofErr w:type="spellStart"/>
            <w:r w:rsidRPr="000C680A">
              <w:rPr>
                <w:rFonts w:cs="Calibri"/>
                <w:szCs w:val="21"/>
              </w:rPr>
              <w:t>Jiagui</w:t>
            </w:r>
            <w:proofErr w:type="spellEnd"/>
            <w:r w:rsidRPr="000C680A">
              <w:rPr>
                <w:rFonts w:cs="Calibri"/>
                <w:szCs w:val="21"/>
              </w:rPr>
              <w:t xml:space="preserve"> XIE</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CONAC</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11</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Jonathan SHEA</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HKIRC</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Hong Kong</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top w:val="single" w:sz="8" w:space="0" w:color="4BACC6"/>
              <w:bottom w:val="single" w:sz="8" w:space="0" w:color="4BACC6"/>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12</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Joseph YEE</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proofErr w:type="spellStart"/>
            <w:r w:rsidRPr="000C680A">
              <w:rPr>
                <w:rFonts w:cs="Calibri"/>
                <w:szCs w:val="21"/>
              </w:rPr>
              <w:t>Afilias</w:t>
            </w:r>
            <w:proofErr w:type="spellEnd"/>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Canada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Simplified Chinese, Traditional Chinese, (Familiar with Japanese)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13</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Kenny HUANG</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TWNIC</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Taiwan</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top w:val="single" w:sz="8" w:space="0" w:color="4BACC6"/>
              <w:bottom w:val="single" w:sz="8" w:space="0" w:color="4BACC6"/>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14</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Linlin ZHOU</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CNNIC</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Lu QIN</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Hong Kong Polytechnic University</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Hong Kong</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15</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Nai-Wen HSU</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TWNIC</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Taiwan</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top w:val="single" w:sz="8" w:space="0" w:color="4BACC6"/>
              <w:bottom w:val="single" w:sz="8" w:space="0" w:color="4BACC6"/>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16</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Ryan TAN</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SGNIC</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Singapore</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top w:val="single" w:sz="8" w:space="0" w:color="4BACC6"/>
              <w:bottom w:val="single" w:sz="8" w:space="0" w:color="4BACC6"/>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17</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proofErr w:type="spellStart"/>
            <w:r w:rsidRPr="000C680A">
              <w:rPr>
                <w:rFonts w:cs="Calibri"/>
                <w:szCs w:val="21"/>
              </w:rPr>
              <w:t>Shutian</w:t>
            </w:r>
            <w:proofErr w:type="spellEnd"/>
            <w:r w:rsidRPr="000C680A">
              <w:rPr>
                <w:rFonts w:cs="Calibri"/>
                <w:szCs w:val="21"/>
              </w:rPr>
              <w:t xml:space="preserve"> CUI</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Ministry of Industry and Information Technology</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top w:val="single" w:sz="8" w:space="0" w:color="4BACC6"/>
              <w:bottom w:val="single" w:sz="8" w:space="0" w:color="4BACC6"/>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18</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Wei WANG</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CNNIC</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19</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proofErr w:type="spellStart"/>
            <w:r w:rsidRPr="000C680A">
              <w:rPr>
                <w:rFonts w:cs="Calibri"/>
                <w:szCs w:val="21"/>
              </w:rPr>
              <w:t>Xiaodong</w:t>
            </w:r>
            <w:proofErr w:type="spellEnd"/>
            <w:r w:rsidRPr="000C680A">
              <w:rPr>
                <w:rFonts w:cs="Calibri"/>
                <w:szCs w:val="21"/>
              </w:rPr>
              <w:t xml:space="preserve"> LEE</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CNNIC</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top w:val="single" w:sz="8" w:space="0" w:color="4BACC6"/>
              <w:bottom w:val="single" w:sz="8" w:space="0" w:color="4BACC6"/>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20</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proofErr w:type="spellStart"/>
            <w:r w:rsidRPr="000C680A">
              <w:rPr>
                <w:rFonts w:cs="Calibri"/>
                <w:szCs w:val="21"/>
              </w:rPr>
              <w:t>Yuxiao</w:t>
            </w:r>
            <w:proofErr w:type="spellEnd"/>
            <w:r w:rsidRPr="000C680A">
              <w:rPr>
                <w:rFonts w:cs="Calibri"/>
                <w:szCs w:val="21"/>
              </w:rPr>
              <w:t xml:space="preserve"> LI</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Beijing University of Posts and Telecommunications</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top w:val="single" w:sz="8" w:space="0" w:color="4BACC6"/>
              <w:bottom w:val="single" w:sz="8" w:space="0" w:color="4BACC6"/>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21</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Zheng WANG</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22</w:t>
            </w:r>
          </w:p>
        </w:tc>
        <w:tc>
          <w:tcPr>
            <w:tcW w:w="937" w:type="pct"/>
            <w:tcBorders>
              <w:top w:val="single" w:sz="6" w:space="0" w:color="4BACC6"/>
              <w:left w:val="single" w:sz="8"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Zhiwei YAN</w:t>
            </w:r>
          </w:p>
        </w:tc>
        <w:tc>
          <w:tcPr>
            <w:tcW w:w="1468"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jc w:val="left"/>
              <w:rPr>
                <w:rFonts w:cs="Calibri"/>
                <w:szCs w:val="21"/>
              </w:rPr>
            </w:pPr>
            <w:r w:rsidRPr="000C680A">
              <w:rPr>
                <w:rFonts w:cs="Calibri"/>
                <w:szCs w:val="21"/>
              </w:rPr>
              <w:t>CNNIC</w:t>
            </w:r>
          </w:p>
        </w:tc>
        <w:tc>
          <w:tcPr>
            <w:tcW w:w="987" w:type="pct"/>
            <w:tcBorders>
              <w:top w:val="single" w:sz="6" w:space="0" w:color="4BACC6"/>
              <w:left w:val="single" w:sz="6" w:space="0" w:color="4BACC6"/>
              <w:bottom w:val="single" w:sz="6"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7" w:type="pct"/>
            <w:tcBorders>
              <w:top w:val="single" w:sz="6" w:space="0" w:color="4BACC6"/>
              <w:left w:val="single" w:sz="6" w:space="0" w:color="4BACC6"/>
              <w:bottom w:val="single" w:sz="6" w:space="0" w:color="4BACC6"/>
            </w:tcBorders>
          </w:tcPr>
          <w:p w:rsidR="00A81CBF" w:rsidRPr="000C680A" w:rsidRDefault="00A81CBF" w:rsidP="00BE6B37">
            <w:pPr>
              <w:rPr>
                <w:rFonts w:cs="Calibri"/>
                <w:szCs w:val="21"/>
              </w:rPr>
            </w:pPr>
            <w:r w:rsidRPr="000C680A">
              <w:rPr>
                <w:rFonts w:cs="Calibri"/>
                <w:szCs w:val="21"/>
              </w:rPr>
              <w:t>Chinese</w:t>
            </w:r>
          </w:p>
        </w:tc>
      </w:tr>
      <w:tr w:rsidR="00A81CBF" w:rsidRPr="000C680A" w:rsidTr="00BE6B37">
        <w:trPr>
          <w:jc w:val="center"/>
        </w:trPr>
        <w:tc>
          <w:tcPr>
            <w:tcW w:w="340" w:type="pct"/>
            <w:tcBorders>
              <w:right w:val="single" w:sz="8" w:space="0" w:color="4BACC6"/>
            </w:tcBorders>
            <w:shd w:val="clear" w:color="auto" w:fill="4BACC6"/>
          </w:tcPr>
          <w:p w:rsidR="00A81CBF" w:rsidRPr="000C680A" w:rsidRDefault="00A81CBF" w:rsidP="00BE6B37">
            <w:pPr>
              <w:jc w:val="center"/>
              <w:rPr>
                <w:rFonts w:cs="Calibri"/>
                <w:b/>
                <w:bCs/>
                <w:color w:val="000000" w:themeColor="text1"/>
                <w:szCs w:val="21"/>
              </w:rPr>
            </w:pPr>
            <w:r w:rsidRPr="000C680A">
              <w:rPr>
                <w:rFonts w:cs="Calibri"/>
                <w:b/>
                <w:bCs/>
                <w:color w:val="000000" w:themeColor="text1"/>
                <w:szCs w:val="21"/>
              </w:rPr>
              <w:t>23</w:t>
            </w:r>
          </w:p>
        </w:tc>
        <w:tc>
          <w:tcPr>
            <w:tcW w:w="937" w:type="pct"/>
            <w:tcBorders>
              <w:top w:val="single" w:sz="6" w:space="0" w:color="4BACC6"/>
              <w:left w:val="single" w:sz="8" w:space="0" w:color="4BACC6"/>
              <w:bottom w:val="single" w:sz="8" w:space="0" w:color="4BACC6"/>
              <w:right w:val="single" w:sz="6" w:space="0" w:color="4BACC6"/>
            </w:tcBorders>
          </w:tcPr>
          <w:p w:rsidR="00A81CBF" w:rsidRPr="000C680A" w:rsidRDefault="00A81CBF" w:rsidP="00BE6B37">
            <w:pPr>
              <w:rPr>
                <w:rFonts w:cs="Calibri"/>
                <w:szCs w:val="21"/>
              </w:rPr>
            </w:pPr>
            <w:proofErr w:type="spellStart"/>
            <w:r w:rsidRPr="000C680A">
              <w:rPr>
                <w:rFonts w:cs="Calibri"/>
                <w:szCs w:val="21"/>
              </w:rPr>
              <w:t>Zhoucai</w:t>
            </w:r>
            <w:proofErr w:type="spellEnd"/>
            <w:r w:rsidRPr="000C680A">
              <w:rPr>
                <w:rFonts w:cs="Calibri"/>
                <w:szCs w:val="21"/>
              </w:rPr>
              <w:t xml:space="preserve"> ZHANG</w:t>
            </w:r>
          </w:p>
        </w:tc>
        <w:tc>
          <w:tcPr>
            <w:tcW w:w="1468" w:type="pct"/>
            <w:tcBorders>
              <w:top w:val="single" w:sz="6" w:space="0" w:color="4BACC6"/>
              <w:left w:val="single" w:sz="6" w:space="0" w:color="4BACC6"/>
              <w:bottom w:val="single" w:sz="8" w:space="0" w:color="4BACC6"/>
              <w:right w:val="single" w:sz="6" w:space="0" w:color="4BACC6"/>
            </w:tcBorders>
          </w:tcPr>
          <w:p w:rsidR="00A81CBF" w:rsidRPr="000C680A" w:rsidRDefault="00A81CBF" w:rsidP="00BE6B37">
            <w:pPr>
              <w:jc w:val="left"/>
              <w:rPr>
                <w:rFonts w:cs="Calibri"/>
                <w:szCs w:val="21"/>
              </w:rPr>
            </w:pPr>
            <w:proofErr w:type="spellStart"/>
            <w:r w:rsidRPr="000C680A">
              <w:rPr>
                <w:rFonts w:cs="Calibri"/>
                <w:szCs w:val="21"/>
              </w:rPr>
              <w:t>UniHan</w:t>
            </w:r>
            <w:proofErr w:type="spellEnd"/>
            <w:r w:rsidRPr="000C680A">
              <w:rPr>
                <w:rFonts w:cs="Calibri"/>
                <w:szCs w:val="21"/>
              </w:rPr>
              <w:t xml:space="preserve"> Digital Tech., Ltd.</w:t>
            </w:r>
          </w:p>
        </w:tc>
        <w:tc>
          <w:tcPr>
            <w:tcW w:w="987" w:type="pct"/>
            <w:tcBorders>
              <w:top w:val="single" w:sz="6" w:space="0" w:color="4BACC6"/>
              <w:left w:val="single" w:sz="6" w:space="0" w:color="4BACC6"/>
              <w:bottom w:val="single" w:sz="8" w:space="0" w:color="4BACC6"/>
              <w:right w:val="single" w:sz="6" w:space="0" w:color="4BACC6"/>
            </w:tcBorders>
          </w:tcPr>
          <w:p w:rsidR="00A81CBF" w:rsidRPr="000C680A" w:rsidRDefault="00A81CBF" w:rsidP="00BE6B37">
            <w:pPr>
              <w:rPr>
                <w:rFonts w:cs="Calibri"/>
                <w:szCs w:val="21"/>
              </w:rPr>
            </w:pPr>
            <w:r w:rsidRPr="000C680A">
              <w:rPr>
                <w:rFonts w:cs="Calibri"/>
                <w:szCs w:val="21"/>
              </w:rPr>
              <w:t>China</w:t>
            </w:r>
          </w:p>
        </w:tc>
        <w:tc>
          <w:tcPr>
            <w:tcW w:w="1267" w:type="pct"/>
            <w:tcBorders>
              <w:top w:val="single" w:sz="6" w:space="0" w:color="4BACC6"/>
              <w:left w:val="single" w:sz="6" w:space="0" w:color="4BACC6"/>
              <w:bottom w:val="single" w:sz="8" w:space="0" w:color="4BACC6"/>
            </w:tcBorders>
          </w:tcPr>
          <w:p w:rsidR="00A81CBF" w:rsidRPr="000C680A" w:rsidRDefault="00A81CBF" w:rsidP="00BE6B37">
            <w:pPr>
              <w:rPr>
                <w:rFonts w:cs="Calibri"/>
                <w:szCs w:val="21"/>
              </w:rPr>
            </w:pPr>
            <w:r w:rsidRPr="000C680A">
              <w:rPr>
                <w:rFonts w:cs="Calibri"/>
                <w:szCs w:val="21"/>
              </w:rPr>
              <w:t>Chinese mainly</w:t>
            </w:r>
          </w:p>
        </w:tc>
      </w:tr>
    </w:tbl>
    <w:p w:rsidR="00A81CBF" w:rsidRPr="000C680A" w:rsidRDefault="00A81CBF" w:rsidP="00A81CBF">
      <w:pPr>
        <w:autoSpaceDE w:val="0"/>
        <w:autoSpaceDN w:val="0"/>
        <w:adjustRightInd w:val="0"/>
        <w:spacing w:line="360" w:lineRule="auto"/>
        <w:ind w:firstLine="360"/>
        <w:rPr>
          <w:rFonts w:cs="Calibri"/>
          <w:szCs w:val="21"/>
        </w:rPr>
      </w:pP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szCs w:val="21"/>
        </w:rPr>
        <w:t xml:space="preserve">The Generation Panel (GP) for the Chinese Script LGR gathers experts from a variety of backgrounds (bringing varied linguistic and technical perspectives), including those who are </w:t>
      </w:r>
      <w:r w:rsidRPr="000C680A">
        <w:rPr>
          <w:rFonts w:cs="Calibri"/>
          <w:szCs w:val="21"/>
        </w:rPr>
        <w:lastRenderedPageBreak/>
        <w:t>national and regional policy makers, members from the technical community directly working with the DNS (e.g. registries and registrars), security, academia (technical and linguistic), members of community based organizations, and members with experience of local language study.</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szCs w:val="21"/>
        </w:rPr>
        <w:t>Geographically, the GP for the Chinese script has members from across the relevant regions, including East Asia and Southeast Asia. There are also experts from non-Chinese-speaking regions equipped with profound knowledge in oriental languages as well as culture. The members belong to seven different countries/regions from these areas. The members and their expert backgrounds are listed as follows:</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Wei Wang</w:t>
      </w:r>
      <w:r w:rsidRPr="000C680A">
        <w:rPr>
          <w:rFonts w:cs="Calibri"/>
          <w:szCs w:val="21"/>
        </w:rPr>
        <w:t xml:space="preserve"> is the chair of </w:t>
      </w:r>
      <w:r>
        <w:rPr>
          <w:rFonts w:cs="Calibri"/>
          <w:szCs w:val="21"/>
        </w:rPr>
        <w:t xml:space="preserve">the </w:t>
      </w:r>
      <w:r w:rsidRPr="000C680A">
        <w:rPr>
          <w:rFonts w:cs="Calibri"/>
          <w:szCs w:val="21"/>
        </w:rPr>
        <w:t>CGP. He is the deputy chief engineer of CNNIC and former deputy director of CNNIC. As the co-secretary of CDNC, he worked as a member of ICANN’s Chinese VIP team. His expert background in Chinese domain name registration and management helps to control the overall progress of the CGP, and to propose and evaluate the key schemes and policies.</w:t>
      </w:r>
      <w:r w:rsidRPr="000C680A">
        <w:rPr>
          <w:rFonts w:cs="Calibri"/>
          <w:b/>
          <w:szCs w:val="21"/>
        </w:rPr>
        <w:t xml:space="preserve"> </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Kenny Huang</w:t>
      </w:r>
      <w:r w:rsidRPr="000C680A">
        <w:rPr>
          <w:rFonts w:cs="Calibri"/>
          <w:szCs w:val="21"/>
        </w:rPr>
        <w:t xml:space="preserve"> is the co-chair of the CGP, in charge of the coordination between C, J and K. He is on the APNIC executive council, the </w:t>
      </w:r>
      <w:proofErr w:type="spellStart"/>
      <w:r w:rsidRPr="000C680A">
        <w:rPr>
          <w:rFonts w:cs="Calibri"/>
          <w:szCs w:val="21"/>
        </w:rPr>
        <w:t>DotAsia</w:t>
      </w:r>
      <w:proofErr w:type="spellEnd"/>
      <w:r w:rsidRPr="000C680A">
        <w:rPr>
          <w:rFonts w:cs="Calibri"/>
          <w:szCs w:val="21"/>
        </w:rPr>
        <w:t xml:space="preserve"> advisory council and is a TWNIC board director and chair of the International Affair Committee. He worked as the APNIC policy SIG chair from 2002 to 2007 and on ICANN’s ASO Address Council from 2001 to 2011. He is the co-author of IETF RFC 3743. He is an IDN expert and helps to coordinate with the JGP and KGP to regulate Chinese variant mapping rules.</w:t>
      </w:r>
    </w:p>
    <w:p w:rsidR="00A81CBF" w:rsidRPr="000C680A" w:rsidRDefault="00A81CBF" w:rsidP="00A81CBF">
      <w:pPr>
        <w:autoSpaceDE w:val="0"/>
        <w:autoSpaceDN w:val="0"/>
        <w:adjustRightInd w:val="0"/>
        <w:spacing w:line="360" w:lineRule="auto"/>
        <w:ind w:firstLine="360"/>
        <w:rPr>
          <w:rFonts w:cs="Calibri"/>
          <w:szCs w:val="21"/>
        </w:rPr>
      </w:pPr>
    </w:p>
    <w:p w:rsidR="00A81CBF" w:rsidRPr="000C680A" w:rsidRDefault="00A81CBF" w:rsidP="00A81CBF">
      <w:pPr>
        <w:autoSpaceDE w:val="0"/>
        <w:autoSpaceDN w:val="0"/>
        <w:adjustRightInd w:val="0"/>
        <w:spacing w:line="360" w:lineRule="auto"/>
        <w:ind w:firstLine="360"/>
        <w:rPr>
          <w:rFonts w:cs="Calibri"/>
          <w:szCs w:val="21"/>
        </w:rPr>
      </w:pPr>
      <w:proofErr w:type="spellStart"/>
      <w:r w:rsidRPr="000C680A">
        <w:rPr>
          <w:rFonts w:cs="Calibri"/>
          <w:b/>
          <w:szCs w:val="21"/>
        </w:rPr>
        <w:t>Xiaodong</w:t>
      </w:r>
      <w:proofErr w:type="spellEnd"/>
      <w:r w:rsidRPr="000C680A">
        <w:rPr>
          <w:rFonts w:cs="Calibri"/>
          <w:b/>
          <w:szCs w:val="21"/>
        </w:rPr>
        <w:t xml:space="preserve"> Lee</w:t>
      </w:r>
      <w:r w:rsidRPr="000C680A">
        <w:rPr>
          <w:rFonts w:cs="Calibri"/>
          <w:szCs w:val="21"/>
        </w:rPr>
        <w:t xml:space="preserve"> is a policy expert. He is the CEO and CTO of CNNIC. He acts as the former vice president of ICANN and is also the organizer of several international and domestic technology standards in the fields of domain names and email. He is the co-author of RFC 4713 and is the CGP’s policy expert.</w:t>
      </w:r>
    </w:p>
    <w:p w:rsidR="00A81CBF" w:rsidRPr="000C680A" w:rsidRDefault="00A81CBF" w:rsidP="00A81CBF">
      <w:pPr>
        <w:autoSpaceDE w:val="0"/>
        <w:autoSpaceDN w:val="0"/>
        <w:adjustRightInd w:val="0"/>
        <w:spacing w:line="360" w:lineRule="auto"/>
        <w:rPr>
          <w:rFonts w:cs="Calibri"/>
          <w:b/>
          <w:szCs w:val="21"/>
        </w:rPr>
      </w:pP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 xml:space="preserve">Jean-Jacques SUBRENAT is a representative from ATLAC, and also from the European community. </w:t>
      </w:r>
      <w:r w:rsidRPr="000C680A">
        <w:rPr>
          <w:rFonts w:cs="Calibri"/>
          <w:szCs w:val="21"/>
        </w:rPr>
        <w:t xml:space="preserve">He is </w:t>
      </w:r>
      <w:r>
        <w:rPr>
          <w:rFonts w:cs="Calibri"/>
          <w:szCs w:val="21"/>
        </w:rPr>
        <w:t>a</w:t>
      </w:r>
      <w:r w:rsidRPr="000C680A">
        <w:rPr>
          <w:rFonts w:cs="Calibri"/>
          <w:szCs w:val="21"/>
        </w:rPr>
        <w:t xml:space="preserve"> member of the "NTIA IANA Functions' Stewardship Transition Coordination Group"; member of ALAC (2010-12, again 2012-14); former member of ICANN Board (2007-10); former diplomat (1971-2005) and retired Ambassador (1998-2005). His working languages include French, English, Chinese and Japanese.</w:t>
      </w:r>
    </w:p>
    <w:p w:rsidR="00A81CBF" w:rsidRPr="000C680A" w:rsidRDefault="00A81CBF" w:rsidP="00A81CBF">
      <w:pPr>
        <w:autoSpaceDE w:val="0"/>
        <w:autoSpaceDN w:val="0"/>
        <w:adjustRightInd w:val="0"/>
        <w:spacing w:line="360" w:lineRule="auto"/>
        <w:ind w:left="360"/>
        <w:rPr>
          <w:rFonts w:cs="Calibri"/>
          <w:b/>
          <w:szCs w:val="21"/>
        </w:rPr>
      </w:pP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lastRenderedPageBreak/>
        <w:t>Chris Dillon is a linguistic expert.</w:t>
      </w:r>
      <w:r w:rsidRPr="000C680A">
        <w:rPr>
          <w:rFonts w:cs="Calibri"/>
          <w:szCs w:val="21"/>
        </w:rPr>
        <w:t xml:space="preserve"> He was a member of ICANN’s Chinese VIP team. He was a member of the joint </w:t>
      </w:r>
      <w:proofErr w:type="spellStart"/>
      <w:r w:rsidRPr="000C680A">
        <w:rPr>
          <w:rFonts w:cs="Calibri"/>
          <w:szCs w:val="21"/>
        </w:rPr>
        <w:t>ccNSO</w:t>
      </w:r>
      <w:proofErr w:type="spellEnd"/>
      <w:r w:rsidRPr="000C680A">
        <w:rPr>
          <w:rFonts w:cs="Calibri"/>
          <w:szCs w:val="21"/>
        </w:rPr>
        <w:t>/</w:t>
      </w:r>
      <w:proofErr w:type="spellStart"/>
      <w:r w:rsidRPr="000C680A">
        <w:rPr>
          <w:rFonts w:cs="Calibri"/>
          <w:szCs w:val="21"/>
        </w:rPr>
        <w:t>gNSO</w:t>
      </w:r>
      <w:proofErr w:type="spellEnd"/>
      <w:r w:rsidRPr="000C680A">
        <w:rPr>
          <w:rFonts w:cs="Calibri"/>
          <w:szCs w:val="21"/>
        </w:rPr>
        <w:t xml:space="preserve"> IDN working group, </w:t>
      </w:r>
      <w:r>
        <w:rPr>
          <w:rFonts w:cs="Calibri"/>
          <w:szCs w:val="21"/>
        </w:rPr>
        <w:t>wa</w:t>
      </w:r>
      <w:r w:rsidRPr="000C680A">
        <w:rPr>
          <w:rFonts w:cs="Calibri"/>
          <w:szCs w:val="21"/>
        </w:rPr>
        <w:t>s Co-Chair of the GNSO’s Translation and Transliteration PDP WG and provides linguistic advices to the CGP. As a non-native Chinese linguist, he provides valuable professional opinions from the European community.</w:t>
      </w:r>
    </w:p>
    <w:p w:rsidR="00A81CBF" w:rsidRPr="000C680A" w:rsidRDefault="00A81CBF" w:rsidP="00A81CBF">
      <w:pPr>
        <w:autoSpaceDE w:val="0"/>
        <w:autoSpaceDN w:val="0"/>
        <w:adjustRightInd w:val="0"/>
        <w:spacing w:line="360" w:lineRule="auto"/>
        <w:ind w:firstLine="360"/>
        <w:rPr>
          <w:rFonts w:cs="Calibri"/>
          <w:szCs w:val="21"/>
        </w:rPr>
      </w:pPr>
      <w:proofErr w:type="spellStart"/>
      <w:r w:rsidRPr="000C680A">
        <w:rPr>
          <w:rFonts w:cs="Calibri"/>
          <w:b/>
          <w:szCs w:val="21"/>
        </w:rPr>
        <w:t>Guoying</w:t>
      </w:r>
      <w:proofErr w:type="spellEnd"/>
      <w:r w:rsidRPr="000C680A">
        <w:rPr>
          <w:rFonts w:cs="Calibri"/>
          <w:b/>
          <w:szCs w:val="21"/>
        </w:rPr>
        <w:t xml:space="preserve"> LI</w:t>
      </w:r>
      <w:r w:rsidRPr="000C680A">
        <w:rPr>
          <w:rFonts w:cs="Calibri"/>
          <w:szCs w:val="21"/>
        </w:rPr>
        <w:t xml:space="preserve"> is a linguistic expert. He is the Vice-Dean of the School of Chinese Language and Literature of Beijing Normal University. He is also the director of the Research Center of Classification and Standardization of Chinese Characters, supported by Beijing Normal University and the Language and Information Division, Ministry of Education of China.</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Joe Zhang</w:t>
      </w:r>
      <w:r w:rsidRPr="000C680A">
        <w:rPr>
          <w:rFonts w:cs="Calibri"/>
          <w:szCs w:val="21"/>
        </w:rPr>
        <w:t xml:space="preserve"> </w:t>
      </w:r>
      <w:r w:rsidRPr="000C680A">
        <w:rPr>
          <w:rFonts w:cs="Calibri"/>
          <w:b/>
          <w:szCs w:val="21"/>
        </w:rPr>
        <w:t>is a Chinese script processing expert</w:t>
      </w:r>
      <w:r w:rsidRPr="000C680A">
        <w:rPr>
          <w:rFonts w:cs="Calibri"/>
          <w:szCs w:val="21"/>
        </w:rPr>
        <w:t xml:space="preserve">. From 1989 to 2003, he was the key developer of ISO/IEC 10646, chaired the CJK group as CJK JRG, and is an IRG rapporteur and contributing editor. As the CEO of </w:t>
      </w:r>
      <w:proofErr w:type="spellStart"/>
      <w:r w:rsidRPr="000C680A">
        <w:rPr>
          <w:rFonts w:cs="Calibri"/>
          <w:szCs w:val="21"/>
        </w:rPr>
        <w:t>UniHan</w:t>
      </w:r>
      <w:proofErr w:type="spellEnd"/>
      <w:r w:rsidRPr="000C680A">
        <w:rPr>
          <w:rFonts w:cs="Calibri"/>
          <w:szCs w:val="21"/>
        </w:rPr>
        <w:t xml:space="preserve"> Digital Technology, he acts as the invited researcher of the Language Application Institute under the Ministry Education of China. His background of Chinese language and Chinese culture provides support for variants set regulation.</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Lu QIN is a linguistic expert</w:t>
      </w:r>
      <w:r w:rsidRPr="000C680A">
        <w:rPr>
          <w:rFonts w:cs="Calibri"/>
          <w:color w:val="000000"/>
          <w:szCs w:val="21"/>
          <w:shd w:val="clear" w:color="auto" w:fill="FFFFFF"/>
        </w:rPr>
        <w:t xml:space="preserve"> </w:t>
      </w:r>
      <w:r w:rsidRPr="000C680A">
        <w:rPr>
          <w:rFonts w:cs="Calibri"/>
          <w:szCs w:val="21"/>
        </w:rPr>
        <w:t>Professor.</w:t>
      </w:r>
      <w:r w:rsidRPr="000C680A">
        <w:rPr>
          <w:rFonts w:cs="Calibri"/>
          <w:color w:val="000000"/>
          <w:szCs w:val="21"/>
          <w:shd w:val="clear" w:color="auto" w:fill="FFFFFF"/>
        </w:rPr>
        <w:t xml:space="preserve"> </w:t>
      </w:r>
      <w:r w:rsidRPr="000C680A">
        <w:rPr>
          <w:rFonts w:cs="Calibri"/>
          <w:szCs w:val="21"/>
        </w:rPr>
        <w:t>She has successfully helped to make structured encoding of Chinese character components that lead to a much faster encoding process for Chinese characters. She spearheaded the standardization of the Hong Kong Supplementary Character Set, the first and only commonly adopted character set for Hong Kong. She is the Rapporteur of the ISO/IEC JTC1/SC2/WG2/IRG.</w:t>
      </w:r>
    </w:p>
    <w:p w:rsidR="00A81CBF" w:rsidRPr="000C680A" w:rsidRDefault="00A81CBF" w:rsidP="00A81CBF">
      <w:pPr>
        <w:autoSpaceDE w:val="0"/>
        <w:autoSpaceDN w:val="0"/>
        <w:adjustRightInd w:val="0"/>
        <w:spacing w:line="360" w:lineRule="auto"/>
        <w:rPr>
          <w:rFonts w:cs="Calibri"/>
          <w:b/>
          <w:szCs w:val="21"/>
        </w:rPr>
      </w:pPr>
    </w:p>
    <w:p w:rsidR="00A81CBF" w:rsidRPr="000C680A" w:rsidRDefault="00A81CBF" w:rsidP="00A81CBF">
      <w:pPr>
        <w:autoSpaceDE w:val="0"/>
        <w:autoSpaceDN w:val="0"/>
        <w:adjustRightInd w:val="0"/>
        <w:spacing w:line="360" w:lineRule="auto"/>
        <w:ind w:firstLine="360"/>
        <w:rPr>
          <w:rFonts w:cs="Calibri"/>
          <w:szCs w:val="21"/>
        </w:rPr>
      </w:pPr>
      <w:proofErr w:type="spellStart"/>
      <w:r w:rsidRPr="000C680A">
        <w:rPr>
          <w:rFonts w:cs="Calibri"/>
          <w:b/>
          <w:szCs w:val="21"/>
        </w:rPr>
        <w:t>Shutian</w:t>
      </w:r>
      <w:proofErr w:type="spellEnd"/>
      <w:r w:rsidRPr="000C680A">
        <w:rPr>
          <w:rFonts w:cs="Calibri"/>
          <w:b/>
          <w:szCs w:val="21"/>
        </w:rPr>
        <w:t xml:space="preserve"> CUI</w:t>
      </w:r>
      <w:r w:rsidRPr="000C680A">
        <w:rPr>
          <w:rFonts w:cs="Calibri"/>
          <w:szCs w:val="21"/>
        </w:rPr>
        <w:t xml:space="preserve"> is a government representative. She serves as the Division Director at the Telecommunication Administration Bureau of Ministry of Industry and Information Technology (MIIT), PRC, involving namely registry and registrar policy making, supervision on the DNS operation,  protection of the public interest and the user's information, development of the Chinese TLDs, coordination of the IP address designation and allocation, etc.</w:t>
      </w:r>
    </w:p>
    <w:p w:rsidR="00A81CBF" w:rsidRPr="000C680A" w:rsidRDefault="00A81CBF" w:rsidP="00A81CBF">
      <w:pPr>
        <w:autoSpaceDE w:val="0"/>
        <w:autoSpaceDN w:val="0"/>
        <w:adjustRightInd w:val="0"/>
        <w:spacing w:line="360" w:lineRule="auto"/>
        <w:ind w:left="360" w:firstLine="60"/>
        <w:rPr>
          <w:rFonts w:cs="Calibri"/>
          <w:b/>
          <w:szCs w:val="21"/>
        </w:rPr>
      </w:pPr>
    </w:p>
    <w:p w:rsidR="00A81CBF" w:rsidRPr="000C680A" w:rsidRDefault="00A81CBF" w:rsidP="00A81CBF">
      <w:pPr>
        <w:autoSpaceDE w:val="0"/>
        <w:autoSpaceDN w:val="0"/>
        <w:adjustRightInd w:val="0"/>
        <w:spacing w:line="360" w:lineRule="auto"/>
        <w:ind w:firstLine="360"/>
        <w:rPr>
          <w:rFonts w:cs="Calibri"/>
          <w:szCs w:val="21"/>
        </w:rPr>
      </w:pPr>
      <w:proofErr w:type="spellStart"/>
      <w:r w:rsidRPr="000C680A">
        <w:rPr>
          <w:rFonts w:cs="Calibri"/>
          <w:b/>
          <w:szCs w:val="21"/>
        </w:rPr>
        <w:t>Yuxiao</w:t>
      </w:r>
      <w:proofErr w:type="spellEnd"/>
      <w:r w:rsidRPr="000C680A">
        <w:rPr>
          <w:rFonts w:cs="Calibri"/>
          <w:b/>
          <w:szCs w:val="21"/>
        </w:rPr>
        <w:t xml:space="preserve"> LI </w:t>
      </w:r>
      <w:r w:rsidRPr="000C680A">
        <w:rPr>
          <w:rFonts w:cs="Calibri"/>
          <w:szCs w:val="21"/>
        </w:rPr>
        <w:t xml:space="preserve">is a </w:t>
      </w:r>
      <w:hyperlink r:id="rId4" w:history="1">
        <w:r w:rsidRPr="000C680A">
          <w:rPr>
            <w:rFonts w:cs="Calibri"/>
            <w:szCs w:val="21"/>
          </w:rPr>
          <w:t>legal expert</w:t>
        </w:r>
      </w:hyperlink>
      <w:r w:rsidRPr="000C680A">
        <w:rPr>
          <w:rFonts w:cs="Calibri"/>
          <w:szCs w:val="21"/>
        </w:rPr>
        <w:t>. He is the Dean at</w:t>
      </w:r>
      <w:r>
        <w:rPr>
          <w:rFonts w:cs="Calibri"/>
          <w:szCs w:val="21"/>
        </w:rPr>
        <w:t xml:space="preserve"> the</w:t>
      </w:r>
      <w:r w:rsidRPr="000C680A">
        <w:rPr>
          <w:rFonts w:cs="Calibri"/>
          <w:szCs w:val="21"/>
        </w:rPr>
        <w:t xml:space="preserve"> Institute of Cyber Governance and Law in Beijing University of Posts and Telecommunications (BUPT), China. He has rich experience </w:t>
      </w:r>
      <w:r>
        <w:rPr>
          <w:rFonts w:cs="Calibri"/>
          <w:szCs w:val="21"/>
        </w:rPr>
        <w:t>i</w:t>
      </w:r>
      <w:r w:rsidRPr="000C680A">
        <w:rPr>
          <w:rFonts w:cs="Calibri"/>
          <w:szCs w:val="21"/>
        </w:rPr>
        <w:t>n Internet governance and law research.</w:t>
      </w:r>
    </w:p>
    <w:p w:rsidR="00A81CBF" w:rsidRPr="000C680A" w:rsidRDefault="00A81CBF" w:rsidP="00A81CBF">
      <w:pPr>
        <w:autoSpaceDE w:val="0"/>
        <w:autoSpaceDN w:val="0"/>
        <w:adjustRightInd w:val="0"/>
        <w:spacing w:line="360" w:lineRule="auto"/>
        <w:rPr>
          <w:rFonts w:cs="Calibri"/>
          <w:b/>
          <w:szCs w:val="21"/>
        </w:rPr>
      </w:pP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Chao QI</w:t>
      </w:r>
      <w:r w:rsidRPr="000C680A">
        <w:rPr>
          <w:rFonts w:cs="Calibri"/>
          <w:szCs w:val="21"/>
        </w:rPr>
        <w:t xml:space="preserve"> is a registry expert. He is a</w:t>
      </w:r>
      <w:r>
        <w:rPr>
          <w:rFonts w:cs="Calibri"/>
          <w:szCs w:val="21"/>
        </w:rPr>
        <w:t>n</w:t>
      </w:r>
      <w:r w:rsidRPr="000C680A">
        <w:rPr>
          <w:rFonts w:cs="Calibri"/>
          <w:szCs w:val="21"/>
        </w:rPr>
        <w:t xml:space="preserve"> R&amp;D engineer </w:t>
      </w:r>
      <w:r>
        <w:rPr>
          <w:rFonts w:cs="Calibri"/>
          <w:szCs w:val="21"/>
        </w:rPr>
        <w:t>at</w:t>
      </w:r>
      <w:r w:rsidRPr="000C680A">
        <w:rPr>
          <w:rFonts w:cs="Calibri"/>
          <w:szCs w:val="21"/>
        </w:rPr>
        <w:t xml:space="preserve"> CNNIC, takes responsibility for SRS, RDDS </w:t>
      </w:r>
      <w:r w:rsidRPr="000C680A">
        <w:rPr>
          <w:rFonts w:cs="Calibri"/>
          <w:szCs w:val="21"/>
        </w:rPr>
        <w:lastRenderedPageBreak/>
        <w:t xml:space="preserve">and DNS systems for </w:t>
      </w:r>
      <w:proofErr w:type="spellStart"/>
      <w:r>
        <w:rPr>
          <w:rFonts w:cs="Calibri"/>
          <w:szCs w:val="21"/>
        </w:rPr>
        <w:t>cc</w:t>
      </w:r>
      <w:r w:rsidRPr="000C680A">
        <w:rPr>
          <w:rFonts w:cs="Calibri"/>
          <w:szCs w:val="21"/>
        </w:rPr>
        <w:t>TLD</w:t>
      </w:r>
      <w:r>
        <w:rPr>
          <w:rFonts w:cs="Calibri"/>
          <w:szCs w:val="21"/>
        </w:rPr>
        <w:t>s</w:t>
      </w:r>
      <w:proofErr w:type="spellEnd"/>
      <w:r w:rsidRPr="000C680A">
        <w:rPr>
          <w:rFonts w:cs="Calibri"/>
          <w:szCs w:val="21"/>
        </w:rPr>
        <w:t xml:space="preserve"> and </w:t>
      </w:r>
      <w:proofErr w:type="gramStart"/>
      <w:r w:rsidRPr="000C680A">
        <w:rPr>
          <w:rFonts w:cs="Calibri"/>
          <w:szCs w:val="21"/>
        </w:rPr>
        <w:t>New</w:t>
      </w:r>
      <w:proofErr w:type="gramEnd"/>
      <w:r w:rsidRPr="000C680A">
        <w:rPr>
          <w:rFonts w:cs="Calibri"/>
          <w:szCs w:val="21"/>
        </w:rPr>
        <w:t xml:space="preserve"> </w:t>
      </w:r>
      <w:proofErr w:type="spellStart"/>
      <w:r w:rsidRPr="000C680A">
        <w:rPr>
          <w:rFonts w:cs="Calibri"/>
          <w:szCs w:val="21"/>
        </w:rPr>
        <w:t>gTLD</w:t>
      </w:r>
      <w:r>
        <w:rPr>
          <w:rFonts w:cs="Calibri"/>
          <w:szCs w:val="21"/>
        </w:rPr>
        <w:t>s</w:t>
      </w:r>
      <w:proofErr w:type="spellEnd"/>
      <w:r w:rsidRPr="000C680A">
        <w:rPr>
          <w:rFonts w:cs="Calibri"/>
          <w:szCs w:val="21"/>
        </w:rPr>
        <w:t xml:space="preserve"> and has practical experience of Chinese variant issues in the registration </w:t>
      </w:r>
      <w:r>
        <w:rPr>
          <w:rFonts w:cs="Calibri"/>
          <w:szCs w:val="21"/>
        </w:rPr>
        <w:t>o</w:t>
      </w:r>
      <w:r w:rsidRPr="000C680A">
        <w:rPr>
          <w:rFonts w:cs="Calibri"/>
          <w:szCs w:val="21"/>
        </w:rPr>
        <w:t>f Chinese domain name</w:t>
      </w:r>
      <w:r>
        <w:rPr>
          <w:rFonts w:cs="Calibri"/>
          <w:szCs w:val="21"/>
        </w:rPr>
        <w:t>s</w:t>
      </w:r>
      <w:r w:rsidRPr="000C680A">
        <w:rPr>
          <w:rFonts w:cs="Calibri"/>
          <w:szCs w:val="21"/>
        </w:rPr>
        <w:t>.</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Jonathan SHEA</w:t>
      </w:r>
      <w:r w:rsidRPr="000C680A">
        <w:rPr>
          <w:rFonts w:cs="Calibri"/>
          <w:szCs w:val="21"/>
        </w:rPr>
        <w:t xml:space="preserve"> is a registry expert. He is the CEO of HKIRC and HKDNR. He was a member of ICANN’s Chinese VIP team. From 2012, he was a member of the Joint </w:t>
      </w:r>
      <w:proofErr w:type="spellStart"/>
      <w:r w:rsidRPr="000C680A">
        <w:rPr>
          <w:rFonts w:cs="Calibri"/>
          <w:szCs w:val="21"/>
        </w:rPr>
        <w:t>ccNSO</w:t>
      </w:r>
      <w:proofErr w:type="spellEnd"/>
      <w:r w:rsidRPr="000C680A">
        <w:rPr>
          <w:rFonts w:cs="Calibri"/>
          <w:szCs w:val="21"/>
        </w:rPr>
        <w:t>/</w:t>
      </w:r>
      <w:proofErr w:type="spellStart"/>
      <w:r w:rsidRPr="000C680A">
        <w:rPr>
          <w:rFonts w:cs="Calibri"/>
          <w:szCs w:val="21"/>
        </w:rPr>
        <w:t>gNSO</w:t>
      </w:r>
      <w:proofErr w:type="spellEnd"/>
      <w:r w:rsidRPr="000C680A">
        <w:rPr>
          <w:rFonts w:cs="Calibri"/>
          <w:szCs w:val="21"/>
        </w:rPr>
        <w:t xml:space="preserve"> IDN Working Group. He is the representative of registries/registrar in Hong Kong and also provides advice for the regulation of variants set and rules.</w:t>
      </w:r>
    </w:p>
    <w:p w:rsidR="00A81CBF" w:rsidRPr="000C680A" w:rsidRDefault="00A81CBF" w:rsidP="00A81CBF">
      <w:pPr>
        <w:autoSpaceDE w:val="0"/>
        <w:autoSpaceDN w:val="0"/>
        <w:adjustRightInd w:val="0"/>
        <w:spacing w:line="360" w:lineRule="auto"/>
        <w:ind w:firstLine="360"/>
        <w:rPr>
          <w:rFonts w:cs="Calibri"/>
          <w:szCs w:val="21"/>
        </w:rPr>
      </w:pPr>
      <w:proofErr w:type="spellStart"/>
      <w:r w:rsidRPr="000C680A">
        <w:rPr>
          <w:rFonts w:cs="Calibri"/>
          <w:b/>
          <w:szCs w:val="21"/>
        </w:rPr>
        <w:t>Jiagui</w:t>
      </w:r>
      <w:proofErr w:type="spellEnd"/>
      <w:r w:rsidRPr="000C680A">
        <w:rPr>
          <w:rFonts w:cs="Calibri"/>
          <w:b/>
          <w:szCs w:val="21"/>
        </w:rPr>
        <w:t xml:space="preserve"> XIE</w:t>
      </w:r>
      <w:r w:rsidRPr="000C680A">
        <w:rPr>
          <w:rFonts w:cs="Calibri"/>
          <w:szCs w:val="21"/>
        </w:rPr>
        <w:t xml:space="preserve"> is a DNS expert. He is the director of the new gTLD Lab in CONAC (the </w:t>
      </w:r>
      <w:r w:rsidRPr="000C680A">
        <w:rPr>
          <w:rFonts w:cs="Calibri"/>
          <w:szCs w:val="21"/>
        </w:rPr>
        <w:t>政务</w:t>
      </w:r>
      <w:r w:rsidRPr="000C680A">
        <w:rPr>
          <w:rFonts w:cs="Calibri"/>
          <w:szCs w:val="21"/>
        </w:rPr>
        <w:t xml:space="preserve"> and </w:t>
      </w:r>
      <w:r w:rsidRPr="000C680A">
        <w:rPr>
          <w:rFonts w:cs="Calibri"/>
          <w:szCs w:val="21"/>
        </w:rPr>
        <w:t>公益</w:t>
      </w:r>
      <w:r w:rsidRPr="000C680A">
        <w:rPr>
          <w:rFonts w:cs="Calibri"/>
          <w:szCs w:val="21"/>
        </w:rPr>
        <w:t xml:space="preserve"> new gTLD Registry). He has rich experience in DNS/gTLD/</w:t>
      </w:r>
      <w:proofErr w:type="spellStart"/>
      <w:r w:rsidRPr="000C680A">
        <w:rPr>
          <w:rFonts w:cs="Calibri"/>
          <w:szCs w:val="21"/>
        </w:rPr>
        <w:t>ccTLD</w:t>
      </w:r>
      <w:proofErr w:type="spellEnd"/>
      <w:r w:rsidRPr="000C680A">
        <w:rPr>
          <w:rFonts w:cs="Calibri"/>
          <w:szCs w:val="21"/>
        </w:rPr>
        <w:t>/IDN and EPP technologies.</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Linlin ZHOU</w:t>
      </w:r>
      <w:r w:rsidRPr="000C680A">
        <w:rPr>
          <w:rFonts w:cs="Calibri"/>
          <w:szCs w:val="21"/>
        </w:rPr>
        <w:t xml:space="preserve"> is an IDNA expert. She is the author of several </w:t>
      </w:r>
      <w:proofErr w:type="spellStart"/>
      <w:r w:rsidRPr="000C680A">
        <w:rPr>
          <w:rFonts w:cs="Calibri"/>
          <w:szCs w:val="21"/>
        </w:rPr>
        <w:t>Whois</w:t>
      </w:r>
      <w:proofErr w:type="spellEnd"/>
      <w:r w:rsidRPr="000C680A">
        <w:rPr>
          <w:rFonts w:cs="Calibri"/>
          <w:szCs w:val="21"/>
        </w:rPr>
        <w:t xml:space="preserve">-related IETF drafts with working-group status. </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Nai-Wen HSU</w:t>
      </w:r>
      <w:r w:rsidRPr="000C680A">
        <w:rPr>
          <w:rFonts w:cs="Calibri"/>
          <w:szCs w:val="21"/>
        </w:rPr>
        <w:t xml:space="preserve"> is a DNS/IDNA/Unicode expert. He is the technical department director at TWNIC and co-author of RFC4713. He helps to evaluate the variant mapping rules.</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Ryan Tan is a registry/registrar expert.</w:t>
      </w:r>
      <w:r w:rsidRPr="000C680A">
        <w:rPr>
          <w:rFonts w:cs="Calibri"/>
          <w:szCs w:val="21"/>
        </w:rPr>
        <w:t xml:space="preserve"> Since 2000 he has been involved in IDNs of various languages in both technical and policy aspects. In 2005 he pioneered the Chinese and Tamil IDN testbed for SGNIC which laid the ground work for the eventual launch of Chinese.com.sg and Chinese.sg domain names in 2009 and Chinese</w:t>
      </w:r>
      <w:r>
        <w:rPr>
          <w:rFonts w:cs="Calibri"/>
          <w:szCs w:val="21"/>
        </w:rPr>
        <w:t xml:space="preserve"> </w:t>
      </w:r>
      <w:r w:rsidRPr="000C680A">
        <w:rPr>
          <w:rFonts w:cs="Calibri"/>
          <w:szCs w:val="21"/>
        </w:rPr>
        <w:t>.</w:t>
      </w:r>
      <w:r w:rsidRPr="000C680A">
        <w:rPr>
          <w:rFonts w:cs="Calibri"/>
          <w:szCs w:val="21"/>
        </w:rPr>
        <w:t>新加坡</w:t>
      </w:r>
      <w:r w:rsidRPr="000C680A">
        <w:rPr>
          <w:rFonts w:cs="Calibri"/>
          <w:szCs w:val="21"/>
        </w:rPr>
        <w:t xml:space="preserve"> and Tamil</w:t>
      </w:r>
      <w:r>
        <w:rPr>
          <w:rFonts w:cs="Calibri"/>
          <w:szCs w:val="21"/>
        </w:rPr>
        <w:t xml:space="preserve"> </w:t>
      </w:r>
      <w:r w:rsidRPr="000C680A">
        <w:rPr>
          <w:rFonts w:cs="Calibri"/>
          <w:szCs w:val="21"/>
        </w:rPr>
        <w:t>.</w:t>
      </w:r>
      <w:proofErr w:type="spellStart"/>
      <w:r w:rsidRPr="000C680A">
        <w:rPr>
          <w:rFonts w:ascii="Nirmala UI" w:hAnsi="Nirmala UI" w:cs="Nirmala UI"/>
          <w:szCs w:val="21"/>
        </w:rPr>
        <w:t>சிங்கப்பூர்</w:t>
      </w:r>
      <w:proofErr w:type="spellEnd"/>
      <w:r w:rsidRPr="000C680A">
        <w:rPr>
          <w:rFonts w:cs="Calibri"/>
          <w:szCs w:val="21"/>
        </w:rPr>
        <w:t xml:space="preserve"> in 2011. </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 xml:space="preserve">Zhiwei YAN </w:t>
      </w:r>
      <w:r w:rsidRPr="000C680A">
        <w:rPr>
          <w:rFonts w:cs="Calibri"/>
          <w:szCs w:val="21"/>
        </w:rPr>
        <w:t xml:space="preserve">is a DNS expert. He is in charge of the DNS and IPv6 researches in CNNIC and he is also </w:t>
      </w:r>
      <w:r>
        <w:rPr>
          <w:rFonts w:cs="Calibri"/>
          <w:szCs w:val="21"/>
        </w:rPr>
        <w:t>an</w:t>
      </w:r>
      <w:r w:rsidRPr="000C680A">
        <w:rPr>
          <w:rFonts w:cs="Calibri"/>
          <w:szCs w:val="21"/>
        </w:rPr>
        <w:t xml:space="preserve"> invited professor of </w:t>
      </w:r>
      <w:proofErr w:type="spellStart"/>
      <w:r w:rsidRPr="000C680A">
        <w:rPr>
          <w:rFonts w:cs="Calibri"/>
          <w:szCs w:val="21"/>
        </w:rPr>
        <w:t>Waseda</w:t>
      </w:r>
      <w:proofErr w:type="spellEnd"/>
      <w:r w:rsidRPr="000C680A">
        <w:rPr>
          <w:rFonts w:cs="Calibri"/>
          <w:szCs w:val="21"/>
        </w:rPr>
        <w:t xml:space="preserve"> University (Japan) since 2013. </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 xml:space="preserve">Zheng WANG is a representative for </w:t>
      </w:r>
      <w:r>
        <w:rPr>
          <w:rFonts w:cs="Calibri"/>
          <w:b/>
          <w:szCs w:val="21"/>
        </w:rPr>
        <w:t xml:space="preserve">the </w:t>
      </w:r>
      <w:r w:rsidRPr="000C680A">
        <w:rPr>
          <w:rFonts w:cs="Calibri"/>
          <w:b/>
          <w:szCs w:val="21"/>
        </w:rPr>
        <w:t>China mainland community.</w:t>
      </w:r>
      <w:r w:rsidRPr="000C680A">
        <w:rPr>
          <w:rFonts w:cs="Calibri"/>
          <w:szCs w:val="21"/>
        </w:rPr>
        <w:t xml:space="preserve"> He used to be the director of joint labs in CONAC and is also the architect of CONAC’s registry system. He is a member of ICANN’s Internationalized Registration Data Working Group.</w:t>
      </w:r>
    </w:p>
    <w:p w:rsidR="00A81CBF" w:rsidRPr="000C680A" w:rsidRDefault="00A81CBF" w:rsidP="00A81CBF">
      <w:pPr>
        <w:autoSpaceDE w:val="0"/>
        <w:autoSpaceDN w:val="0"/>
        <w:adjustRightInd w:val="0"/>
        <w:spacing w:line="360" w:lineRule="auto"/>
        <w:rPr>
          <w:rFonts w:cs="Calibri"/>
          <w:b/>
          <w:szCs w:val="21"/>
        </w:rPr>
      </w:pP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Di MA</w:t>
      </w:r>
      <w:r w:rsidRPr="000C680A">
        <w:rPr>
          <w:rFonts w:cs="Calibri"/>
          <w:szCs w:val="21"/>
        </w:rPr>
        <w:t xml:space="preserve"> is a registrar expert. He is the laboratory director of the Internet Domain Name System Beijing Engineering Research Centre (ZDNS), the ICANN accredited registrar and New gTLD back-end service provider hosting over 20 new </w:t>
      </w:r>
      <w:proofErr w:type="spellStart"/>
      <w:r w:rsidRPr="000C680A">
        <w:rPr>
          <w:rFonts w:cs="Calibri"/>
          <w:szCs w:val="21"/>
        </w:rPr>
        <w:t>gTLDs</w:t>
      </w:r>
      <w:proofErr w:type="spellEnd"/>
      <w:r w:rsidRPr="000C680A">
        <w:rPr>
          <w:rFonts w:cs="Calibri"/>
          <w:szCs w:val="21"/>
        </w:rPr>
        <w:t xml:space="preserve"> including more than 10 Chinese </w:t>
      </w:r>
      <w:proofErr w:type="spellStart"/>
      <w:r w:rsidRPr="000C680A">
        <w:rPr>
          <w:rFonts w:cs="Calibri"/>
          <w:szCs w:val="21"/>
        </w:rPr>
        <w:t>gTLDs</w:t>
      </w:r>
      <w:proofErr w:type="spellEnd"/>
      <w:r w:rsidRPr="000C680A">
        <w:rPr>
          <w:rFonts w:cs="Calibri"/>
          <w:szCs w:val="21"/>
        </w:rPr>
        <w:t>.</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Joseph YEE</w:t>
      </w:r>
      <w:r w:rsidRPr="000C680A">
        <w:rPr>
          <w:rFonts w:cs="Calibri"/>
          <w:szCs w:val="21"/>
        </w:rPr>
        <w:t xml:space="preserve"> is a</w:t>
      </w:r>
      <w:r>
        <w:rPr>
          <w:rFonts w:cs="Calibri"/>
          <w:szCs w:val="21"/>
        </w:rPr>
        <w:t>n</w:t>
      </w:r>
      <w:r w:rsidRPr="000C680A">
        <w:rPr>
          <w:rFonts w:cs="Calibri"/>
          <w:szCs w:val="21"/>
        </w:rPr>
        <w:t xml:space="preserve"> IDNA/Unicode expert. He works for </w:t>
      </w:r>
      <w:proofErr w:type="spellStart"/>
      <w:r w:rsidRPr="000C680A">
        <w:rPr>
          <w:rFonts w:cs="Calibri"/>
          <w:szCs w:val="21"/>
        </w:rPr>
        <w:t>Afilias</w:t>
      </w:r>
      <w:proofErr w:type="spellEnd"/>
      <w:r w:rsidRPr="000C680A">
        <w:rPr>
          <w:rFonts w:cs="Calibri"/>
          <w:szCs w:val="21"/>
        </w:rPr>
        <w:t xml:space="preserve"> and is also an expert in Japanese language and provides advice for Chinese character usage in the Japanese language. </w:t>
      </w:r>
    </w:p>
    <w:p w:rsidR="00A81CBF" w:rsidRPr="000C680A" w:rsidRDefault="00A81CBF" w:rsidP="00A81CBF">
      <w:pPr>
        <w:autoSpaceDE w:val="0"/>
        <w:autoSpaceDN w:val="0"/>
        <w:adjustRightInd w:val="0"/>
        <w:spacing w:line="360" w:lineRule="auto"/>
        <w:rPr>
          <w:rFonts w:cs="Calibri"/>
          <w:b/>
          <w:szCs w:val="21"/>
        </w:rPr>
      </w:pPr>
    </w:p>
    <w:p w:rsidR="00A81CBF" w:rsidRPr="000C680A" w:rsidRDefault="00A81CBF" w:rsidP="00A81CBF">
      <w:pPr>
        <w:autoSpaceDE w:val="0"/>
        <w:autoSpaceDN w:val="0"/>
        <w:adjustRightInd w:val="0"/>
        <w:spacing w:line="360" w:lineRule="auto"/>
        <w:ind w:firstLine="360"/>
        <w:rPr>
          <w:rFonts w:cs="Calibri"/>
          <w:b/>
          <w:szCs w:val="21"/>
        </w:rPr>
      </w:pPr>
      <w:r w:rsidRPr="000C680A">
        <w:rPr>
          <w:rFonts w:cs="Calibri"/>
          <w:b/>
          <w:szCs w:val="21"/>
        </w:rPr>
        <w:t>Connie HON</w:t>
      </w:r>
      <w:r w:rsidRPr="000C680A">
        <w:rPr>
          <w:rFonts w:cs="Calibri"/>
          <w:szCs w:val="21"/>
        </w:rPr>
        <w:t xml:space="preserve"> is a representative for </w:t>
      </w:r>
      <w:r>
        <w:rPr>
          <w:rFonts w:cs="Calibri"/>
          <w:szCs w:val="21"/>
        </w:rPr>
        <w:t xml:space="preserve">the </w:t>
      </w:r>
      <w:r w:rsidRPr="000C680A">
        <w:rPr>
          <w:rFonts w:cs="Calibri"/>
          <w:szCs w:val="21"/>
        </w:rPr>
        <w:t>Singapore</w:t>
      </w:r>
      <w:r>
        <w:rPr>
          <w:rFonts w:cs="Calibri"/>
          <w:szCs w:val="21"/>
        </w:rPr>
        <w:t>an</w:t>
      </w:r>
      <w:r w:rsidRPr="000C680A">
        <w:rPr>
          <w:rFonts w:cs="Calibri"/>
          <w:szCs w:val="21"/>
        </w:rPr>
        <w:t xml:space="preserve"> community. She works in Business Development and Strategy with IP Mirror </w:t>
      </w:r>
      <w:proofErr w:type="spellStart"/>
      <w:r w:rsidRPr="000C680A">
        <w:rPr>
          <w:rFonts w:cs="Calibri"/>
          <w:szCs w:val="21"/>
        </w:rPr>
        <w:t>Pte</w:t>
      </w:r>
      <w:proofErr w:type="spellEnd"/>
      <w:r w:rsidRPr="000C680A">
        <w:rPr>
          <w:rFonts w:cs="Calibri"/>
          <w:szCs w:val="21"/>
        </w:rPr>
        <w:t xml:space="preserve"> Limited.</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lastRenderedPageBreak/>
        <w:t>Holmes LEONG</w:t>
      </w:r>
      <w:r w:rsidRPr="000C680A">
        <w:rPr>
          <w:rFonts w:cs="Calibri"/>
          <w:szCs w:val="21"/>
        </w:rPr>
        <w:t xml:space="preserve"> is a representative for </w:t>
      </w:r>
      <w:r>
        <w:rPr>
          <w:rFonts w:cs="Calibri"/>
          <w:szCs w:val="21"/>
        </w:rPr>
        <w:t xml:space="preserve">the </w:t>
      </w:r>
      <w:r w:rsidRPr="000C680A">
        <w:rPr>
          <w:rFonts w:cs="Calibri"/>
          <w:szCs w:val="21"/>
        </w:rPr>
        <w:t>Macao community. He is the Chief Operations Officer at HNET Asia Limited.</w:t>
      </w:r>
    </w:p>
    <w:p w:rsidR="00A81CBF" w:rsidRPr="000C680A" w:rsidRDefault="00A81CBF" w:rsidP="00A81CBF">
      <w:pPr>
        <w:autoSpaceDE w:val="0"/>
        <w:autoSpaceDN w:val="0"/>
        <w:adjustRightInd w:val="0"/>
        <w:spacing w:line="360" w:lineRule="auto"/>
        <w:ind w:firstLine="360"/>
        <w:rPr>
          <w:rFonts w:cs="Calibri"/>
          <w:b/>
          <w:szCs w:val="21"/>
        </w:rPr>
      </w:pPr>
      <w:r w:rsidRPr="000C680A">
        <w:rPr>
          <w:rFonts w:cs="Calibri"/>
          <w:b/>
          <w:szCs w:val="21"/>
        </w:rPr>
        <w:t xml:space="preserve">Jennifer CHUNG </w:t>
      </w:r>
      <w:r w:rsidRPr="000C680A">
        <w:rPr>
          <w:rFonts w:cs="Calibri"/>
          <w:szCs w:val="21"/>
        </w:rPr>
        <w:t xml:space="preserve">is the representative for </w:t>
      </w:r>
      <w:r>
        <w:rPr>
          <w:rFonts w:cs="Calibri"/>
          <w:szCs w:val="21"/>
        </w:rPr>
        <w:t xml:space="preserve">the </w:t>
      </w:r>
      <w:r w:rsidRPr="000C680A">
        <w:rPr>
          <w:rFonts w:cs="Calibri"/>
          <w:szCs w:val="21"/>
        </w:rPr>
        <w:t xml:space="preserve">Hong Kong community and USA community. She is the current Policy and </w:t>
      </w:r>
      <w:proofErr w:type="spellStart"/>
      <w:r w:rsidRPr="000C680A">
        <w:rPr>
          <w:rFonts w:cs="Calibri"/>
          <w:szCs w:val="21"/>
        </w:rPr>
        <w:t>Organisational</w:t>
      </w:r>
      <w:proofErr w:type="spellEnd"/>
      <w:r w:rsidRPr="000C680A">
        <w:rPr>
          <w:rFonts w:cs="Calibri"/>
          <w:szCs w:val="21"/>
        </w:rPr>
        <w:t xml:space="preserve"> Relations lead for </w:t>
      </w:r>
      <w:proofErr w:type="spellStart"/>
      <w:r w:rsidRPr="000C680A">
        <w:rPr>
          <w:rFonts w:cs="Calibri"/>
          <w:szCs w:val="21"/>
        </w:rPr>
        <w:t>DotAsia</w:t>
      </w:r>
      <w:proofErr w:type="spellEnd"/>
      <w:r w:rsidRPr="000C680A">
        <w:rPr>
          <w:rFonts w:cs="Calibri"/>
          <w:szCs w:val="21"/>
        </w:rPr>
        <w:t xml:space="preserve"> </w:t>
      </w:r>
      <w:proofErr w:type="spellStart"/>
      <w:r w:rsidRPr="000C680A">
        <w:rPr>
          <w:rFonts w:cs="Calibri"/>
          <w:szCs w:val="21"/>
        </w:rPr>
        <w:t>Organisation</w:t>
      </w:r>
      <w:proofErr w:type="spellEnd"/>
      <w:r w:rsidRPr="000C680A">
        <w:rPr>
          <w:rFonts w:cs="Calibri"/>
          <w:szCs w:val="21"/>
        </w:rPr>
        <w:t xml:space="preserve"> and based in the US.  She </w:t>
      </w:r>
      <w:r>
        <w:rPr>
          <w:rFonts w:cs="Calibri"/>
          <w:szCs w:val="21"/>
        </w:rPr>
        <w:t>wa</w:t>
      </w:r>
      <w:r w:rsidRPr="000C680A">
        <w:rPr>
          <w:rFonts w:cs="Calibri"/>
          <w:szCs w:val="21"/>
        </w:rPr>
        <w:t>s a member of the Translation and Transliteration of Contact Information PDP working group within the GNSO.‏</w:t>
      </w:r>
    </w:p>
    <w:p w:rsidR="00A81CBF" w:rsidRPr="000C680A" w:rsidRDefault="00A81CBF" w:rsidP="00A81CBF">
      <w:pPr>
        <w:autoSpaceDE w:val="0"/>
        <w:autoSpaceDN w:val="0"/>
        <w:adjustRightInd w:val="0"/>
        <w:spacing w:line="360" w:lineRule="auto"/>
        <w:ind w:firstLine="360"/>
        <w:rPr>
          <w:rFonts w:cs="Calibri"/>
          <w:szCs w:val="21"/>
        </w:rPr>
      </w:pPr>
      <w:r w:rsidRPr="000C680A">
        <w:rPr>
          <w:rFonts w:cs="Calibri"/>
          <w:b/>
          <w:szCs w:val="21"/>
        </w:rPr>
        <w:t>James SENG</w:t>
      </w:r>
      <w:r w:rsidRPr="000C680A">
        <w:rPr>
          <w:rFonts w:cs="Calibri"/>
          <w:szCs w:val="21"/>
        </w:rPr>
        <w:t xml:space="preserve"> is a representative for </w:t>
      </w:r>
      <w:r>
        <w:rPr>
          <w:rFonts w:cs="Calibri"/>
          <w:szCs w:val="21"/>
        </w:rPr>
        <w:t xml:space="preserve">the </w:t>
      </w:r>
      <w:r w:rsidRPr="000C680A">
        <w:rPr>
          <w:rFonts w:cs="Calibri"/>
          <w:szCs w:val="21"/>
        </w:rPr>
        <w:t>Malaysia</w:t>
      </w:r>
      <w:r>
        <w:rPr>
          <w:rFonts w:cs="Calibri"/>
          <w:szCs w:val="21"/>
        </w:rPr>
        <w:t>n</w:t>
      </w:r>
      <w:r w:rsidRPr="000C680A">
        <w:rPr>
          <w:rFonts w:cs="Calibri"/>
          <w:szCs w:val="21"/>
        </w:rPr>
        <w:t xml:space="preserve"> community. James also participates actively in several standard organizations (such as ISO/IEC JTC1 and IETF) and also served on the board/committee of several Internet organizations.</w:t>
      </w:r>
    </w:p>
    <w:p w:rsidR="0021619E" w:rsidRPr="00A81CBF" w:rsidRDefault="0021619E">
      <w:bookmarkStart w:id="0" w:name="_GoBack"/>
      <w:bookmarkEnd w:id="0"/>
    </w:p>
    <w:sectPr w:rsidR="0021619E" w:rsidRPr="00A81C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irmala UI">
    <w:panose1 w:val="020B0502040204020203"/>
    <w:charset w:val="00"/>
    <w:family w:val="swiss"/>
    <w:pitch w:val="variable"/>
    <w:sig w:usb0="80FF8023" w:usb1="0000004A" w:usb2="000002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CBF"/>
    <w:rsid w:val="0021619E"/>
    <w:rsid w:val="00A81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B099ED-7A0B-4BF2-842F-ADDE56E05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CBF"/>
    <w:pPr>
      <w:widowControl w:val="0"/>
      <w:jc w:val="both"/>
    </w:pPr>
    <w:rPr>
      <w:rFonts w:ascii="Calibri" w:eastAsia="宋体" w:hAnsi="Calibri" w:cs="Times New Roman"/>
    </w:rPr>
  </w:style>
  <w:style w:type="paragraph" w:styleId="1">
    <w:name w:val="heading 1"/>
    <w:basedOn w:val="a"/>
    <w:link w:val="10"/>
    <w:uiPriority w:val="9"/>
    <w:qFormat/>
    <w:rsid w:val="00A81CBF"/>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81CBF"/>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dict.cn/legal%20exper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1358</Words>
  <Characters>7744</Characters>
  <Application>Microsoft Office Word</Application>
  <DocSecurity>0</DocSecurity>
  <Lines>64</Lines>
  <Paragraphs>18</Paragraphs>
  <ScaleCrop>false</ScaleCrop>
  <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王伟</dc:creator>
  <cp:keywords/>
  <dc:description/>
  <cp:lastModifiedBy>王伟</cp:lastModifiedBy>
  <cp:revision>1</cp:revision>
  <dcterms:created xsi:type="dcterms:W3CDTF">2017-07-20T16:00:00Z</dcterms:created>
  <dcterms:modified xsi:type="dcterms:W3CDTF">2017-07-20T16:01:00Z</dcterms:modified>
</cp:coreProperties>
</file>